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FA" w:rsidRPr="0074549A" w:rsidRDefault="007711FA" w:rsidP="007711FA">
      <w:pPr>
        <w:pStyle w:val="a"/>
        <w:spacing w:before="0" w:after="0"/>
        <w:rPr>
          <w:i w:val="0"/>
          <w:color w:val="auto"/>
        </w:rPr>
      </w:pPr>
      <w:r w:rsidRPr="0074549A">
        <w:rPr>
          <w:i w:val="0"/>
          <w:color w:val="auto"/>
        </w:rPr>
        <w:t>DESATERO PRO RODIČE DĚTÍ PŘEDŠKOLNÍHO VĚKU</w:t>
      </w:r>
    </w:p>
    <w:p w:rsidR="007711FA" w:rsidRDefault="007711FA" w:rsidP="007711FA">
      <w:pPr>
        <w:pStyle w:val="Zhlav"/>
      </w:pPr>
      <w:r>
        <w:t xml:space="preserve">Materiál pro PV, </w:t>
      </w:r>
      <w:proofErr w:type="gramStart"/>
      <w:r>
        <w:t>č.j.</w:t>
      </w:r>
      <w:proofErr w:type="gramEnd"/>
      <w:r>
        <w:t>MSMT-9482/2012-22</w:t>
      </w:r>
    </w:p>
    <w:p w:rsidR="007711FA" w:rsidRPr="00B07210" w:rsidRDefault="007711FA" w:rsidP="007711FA"/>
    <w:p w:rsidR="007711FA" w:rsidRPr="00B07210" w:rsidRDefault="007711FA" w:rsidP="007711FA"/>
    <w:p w:rsidR="007711FA" w:rsidRPr="00B07210" w:rsidRDefault="007711FA" w:rsidP="007711FA">
      <w:pPr>
        <w:tabs>
          <w:tab w:val="left" w:pos="1419"/>
        </w:tabs>
      </w:pPr>
      <w:r w:rsidRPr="00B07210">
        <w:tab/>
      </w:r>
    </w:p>
    <w:p w:rsidR="007711FA" w:rsidRPr="00B07210" w:rsidRDefault="007711FA" w:rsidP="007711FA">
      <w:pPr>
        <w:rPr>
          <w:rFonts w:eastAsia="Calibri"/>
          <w:sz w:val="22"/>
          <w:szCs w:val="22"/>
          <w:lang w:eastAsia="en-US"/>
        </w:rPr>
      </w:pPr>
      <w:r w:rsidRPr="00B07210">
        <w:rPr>
          <w:rFonts w:eastAsia="Calibri"/>
          <w:sz w:val="22"/>
          <w:szCs w:val="22"/>
          <w:lang w:eastAsia="en-US"/>
        </w:rPr>
        <w:t>V rámci příprav materiálu Konkretizované očekávané výstupy RVP PV vzešel, na základě četných dotazů rodičů, také návrh materiálu popisující základní požadavky pro děti předškolního věku, který by mohli využít rodiče.</w:t>
      </w:r>
    </w:p>
    <w:p w:rsidR="007711FA" w:rsidRPr="00B07210" w:rsidRDefault="007711FA" w:rsidP="007711FA">
      <w:pPr>
        <w:rPr>
          <w:rFonts w:eastAsia="Calibri"/>
          <w:sz w:val="22"/>
          <w:szCs w:val="22"/>
          <w:lang w:eastAsia="en-US"/>
        </w:rPr>
      </w:pPr>
      <w:r w:rsidRPr="00B07210">
        <w:rPr>
          <w:rFonts w:eastAsia="Calibri"/>
          <w:sz w:val="22"/>
          <w:szCs w:val="22"/>
          <w:lang w:eastAsia="en-US"/>
        </w:rPr>
        <w:t xml:space="preserve">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w:t>
      </w:r>
    </w:p>
    <w:p w:rsidR="007711FA" w:rsidRPr="00B07210" w:rsidRDefault="007711FA" w:rsidP="007711FA">
      <w:pPr>
        <w:rPr>
          <w:rFonts w:eastAsia="Calibri"/>
          <w:sz w:val="22"/>
          <w:szCs w:val="22"/>
          <w:lang w:eastAsia="en-US"/>
        </w:rPr>
      </w:pPr>
      <w:r w:rsidRPr="00B07210">
        <w:rPr>
          <w:rFonts w:eastAsia="Calibri"/>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7711FA" w:rsidRPr="00B07210" w:rsidRDefault="007711FA" w:rsidP="007711FA">
      <w:pPr>
        <w:rPr>
          <w:rFonts w:eastAsia="Calibri"/>
          <w:sz w:val="22"/>
          <w:szCs w:val="22"/>
          <w:lang w:eastAsia="en-US"/>
        </w:rPr>
      </w:pPr>
      <w:r w:rsidRPr="00B07210">
        <w:rPr>
          <w:rFonts w:eastAsia="Calibri"/>
          <w:sz w:val="22"/>
          <w:szCs w:val="22"/>
          <w:lang w:eastAsia="en-US"/>
        </w:rPr>
        <w:t>Přehled základních dovedností propojuje a sjednocuje cíle rodiny a školy. Proto je velmi důležitá spolupráce rodiny a školy, která se podílí na vzdělávání dítěte.</w:t>
      </w:r>
    </w:p>
    <w:p w:rsidR="007711FA" w:rsidRPr="00B07210" w:rsidRDefault="007711FA" w:rsidP="007711FA">
      <w:pPr>
        <w:rPr>
          <w:rFonts w:eastAsia="Calibri"/>
          <w:sz w:val="22"/>
          <w:szCs w:val="22"/>
          <w:lang w:eastAsia="en-US"/>
        </w:rPr>
      </w:pPr>
    </w:p>
    <w:p w:rsidR="007711FA" w:rsidRPr="00B07210" w:rsidRDefault="007711FA" w:rsidP="007711FA">
      <w:pPr>
        <w:rPr>
          <w:rFonts w:eastAsia="Calibri"/>
          <w:sz w:val="22"/>
          <w:szCs w:val="22"/>
          <w:lang w:eastAsia="en-US"/>
        </w:rPr>
      </w:pPr>
    </w:p>
    <w:p w:rsidR="007711FA" w:rsidRPr="00B07210" w:rsidRDefault="007711FA" w:rsidP="007711FA">
      <w:pPr>
        <w:rPr>
          <w:rFonts w:eastAsia="Calibri"/>
          <w:sz w:val="22"/>
          <w:szCs w:val="22"/>
          <w:lang w:eastAsia="en-US"/>
        </w:rPr>
      </w:pPr>
    </w:p>
    <w:p w:rsidR="007711FA" w:rsidRPr="00B07210" w:rsidRDefault="007711FA" w:rsidP="007711FA">
      <w:pPr>
        <w:ind w:left="180" w:hanging="180"/>
        <w:rPr>
          <w:rFonts w:eastAsia="Calibri"/>
          <w:b/>
          <w:bCs/>
          <w:sz w:val="22"/>
          <w:szCs w:val="22"/>
          <w:lang w:eastAsia="en-US"/>
        </w:rPr>
      </w:pPr>
      <w:r w:rsidRPr="00B07210">
        <w:rPr>
          <w:rFonts w:eastAsia="Calibri"/>
          <w:b/>
          <w:bCs/>
          <w:sz w:val="22"/>
          <w:szCs w:val="22"/>
          <w:lang w:eastAsia="en-US"/>
        </w:rPr>
        <w:t xml:space="preserve">1. Dítě by mělo být dostatečně fyzicky a pohybově vyspělé, vědomě ovládat své tělo, být samostatné v sebeobsluze </w:t>
      </w:r>
    </w:p>
    <w:p w:rsidR="007711FA" w:rsidRPr="00B07210" w:rsidRDefault="007711FA" w:rsidP="007711FA">
      <w:pPr>
        <w:rPr>
          <w:rFonts w:eastAsia="Calibri"/>
          <w:b/>
          <w:bCs/>
          <w:i/>
          <w:iCs/>
          <w:sz w:val="22"/>
          <w:szCs w:val="22"/>
          <w:u w:val="single"/>
          <w:lang w:eastAsia="en-US"/>
        </w:rPr>
      </w:pPr>
    </w:p>
    <w:p w:rsidR="007711FA" w:rsidRPr="00B07210" w:rsidRDefault="007711FA" w:rsidP="007711FA">
      <w:pPr>
        <w:ind w:left="360" w:hanging="360"/>
        <w:rPr>
          <w:rFonts w:eastAsia="Calibri"/>
          <w:i/>
          <w:iCs/>
          <w:sz w:val="22"/>
          <w:szCs w:val="22"/>
          <w:lang w:eastAsia="en-US"/>
        </w:rPr>
      </w:pPr>
      <w:r w:rsidRPr="00B07210">
        <w:rPr>
          <w:rFonts w:eastAsia="Calibri"/>
          <w:i/>
          <w:iCs/>
          <w:sz w:val="22"/>
          <w:szCs w:val="22"/>
          <w:lang w:eastAsia="en-US"/>
        </w:rPr>
        <w:t xml:space="preserve">Dítě splňuje tento požadavek, jestliže:                                         </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pohybuje se koordinovaně, je přiměřeně obratné a zdatné (např. hází a chytá míč, udrží rovnováhu na jedné noze, běhá, skáče, v běžném prostředí se pohybuje bezpečně)</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svlékne se, oblékne i obuje (zapne a rozepne zip i malé knoflíky, zaváže si tkaničky, oblékne si čepici, rukavice)</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je samostatné při jídle (používá správně příbor, nalije si nápoj, stoluje čistě, požívá ubrousek)</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zvládá samostatně osobní hygienu (používá kapesník, umí se vysmrkat, umyje a osuší si ruce, použije toaletní papír, použije splachovací zařízení, uklidí po sobě)</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zvládá drobné úklidové práce (posbírá a uklidí předměty a pomůcky na určené místo, připraví další pomůcky, srovná hračky)</w:t>
      </w:r>
    </w:p>
    <w:p w:rsidR="007711FA" w:rsidRPr="00B07210" w:rsidRDefault="007711FA" w:rsidP="007711FA">
      <w:pPr>
        <w:widowControl w:val="0"/>
        <w:numPr>
          <w:ilvl w:val="0"/>
          <w:numId w:val="4"/>
        </w:numPr>
        <w:jc w:val="both"/>
        <w:rPr>
          <w:rFonts w:eastAsia="Calibri"/>
          <w:sz w:val="22"/>
          <w:szCs w:val="22"/>
          <w:lang w:eastAsia="en-US"/>
        </w:rPr>
      </w:pPr>
      <w:r w:rsidRPr="00B07210">
        <w:rPr>
          <w:rFonts w:eastAsia="Calibri"/>
          <w:sz w:val="22"/>
          <w:szCs w:val="22"/>
          <w:lang w:eastAsia="en-US"/>
        </w:rPr>
        <w:t>postará se o své věci (udržuje v nich pořádek)</w:t>
      </w:r>
    </w:p>
    <w:p w:rsidR="007711FA" w:rsidRPr="00B07210" w:rsidRDefault="007711FA" w:rsidP="007711FA">
      <w:pPr>
        <w:ind w:left="360" w:hanging="360"/>
        <w:rPr>
          <w:rFonts w:eastAsia="Calibri"/>
          <w:sz w:val="22"/>
          <w:szCs w:val="22"/>
          <w:lang w:eastAsia="en-US"/>
        </w:rPr>
      </w:pPr>
    </w:p>
    <w:p w:rsidR="007711FA" w:rsidRPr="00B07210" w:rsidRDefault="007711FA" w:rsidP="007711FA">
      <w:pPr>
        <w:ind w:left="360" w:hanging="360"/>
        <w:rPr>
          <w:rFonts w:eastAsia="Calibri"/>
          <w:b/>
          <w:bCs/>
          <w:sz w:val="22"/>
          <w:szCs w:val="22"/>
          <w:lang w:eastAsia="en-US"/>
        </w:rPr>
      </w:pPr>
      <w:r w:rsidRPr="00B07210">
        <w:rPr>
          <w:rFonts w:eastAsia="Calibri"/>
          <w:b/>
          <w:bCs/>
          <w:sz w:val="22"/>
          <w:szCs w:val="22"/>
          <w:lang w:eastAsia="en-US"/>
        </w:rPr>
        <w:t>2.  Dítě by mělo být relativně citově samostatné a schopné kontrolovat a řídit své chování</w:t>
      </w:r>
    </w:p>
    <w:p w:rsidR="007711FA" w:rsidRPr="00B07210" w:rsidRDefault="007711FA" w:rsidP="007711FA">
      <w:pPr>
        <w:rPr>
          <w:rFonts w:eastAsia="Calibri"/>
          <w:i/>
          <w:i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6"/>
        </w:numPr>
        <w:jc w:val="both"/>
        <w:rPr>
          <w:rFonts w:eastAsia="Calibri"/>
          <w:sz w:val="22"/>
          <w:szCs w:val="22"/>
          <w:lang w:eastAsia="en-US"/>
        </w:rPr>
      </w:pPr>
      <w:r w:rsidRPr="00B07210">
        <w:rPr>
          <w:rFonts w:eastAsia="Calibri"/>
          <w:sz w:val="22"/>
          <w:szCs w:val="22"/>
          <w:lang w:eastAsia="en-US"/>
        </w:rPr>
        <w:t>zvládá odloučení od rodičů</w:t>
      </w:r>
    </w:p>
    <w:p w:rsidR="007711FA" w:rsidRPr="00B07210" w:rsidRDefault="007711FA" w:rsidP="007711FA">
      <w:pPr>
        <w:widowControl w:val="0"/>
        <w:numPr>
          <w:ilvl w:val="0"/>
          <w:numId w:val="5"/>
        </w:numPr>
        <w:jc w:val="both"/>
        <w:rPr>
          <w:rFonts w:eastAsia="Calibri"/>
          <w:sz w:val="22"/>
          <w:szCs w:val="22"/>
          <w:lang w:eastAsia="en-US"/>
        </w:rPr>
      </w:pPr>
      <w:r w:rsidRPr="00B07210">
        <w:rPr>
          <w:rFonts w:eastAsia="Calibri"/>
          <w:sz w:val="22"/>
          <w:szCs w:val="22"/>
          <w:lang w:eastAsia="en-US"/>
        </w:rPr>
        <w:t>vystupuje samostatně, má svůj názor, vyjadřuje souhlas i nesouhlas</w:t>
      </w:r>
    </w:p>
    <w:p w:rsidR="007711FA" w:rsidRPr="00B07210" w:rsidRDefault="007711FA" w:rsidP="007711FA">
      <w:pPr>
        <w:widowControl w:val="0"/>
        <w:numPr>
          <w:ilvl w:val="0"/>
          <w:numId w:val="5"/>
        </w:numPr>
        <w:jc w:val="both"/>
        <w:rPr>
          <w:rFonts w:eastAsia="Calibri"/>
          <w:sz w:val="22"/>
          <w:szCs w:val="22"/>
          <w:lang w:eastAsia="en-US"/>
        </w:rPr>
      </w:pPr>
      <w:r w:rsidRPr="00B07210">
        <w:rPr>
          <w:rFonts w:eastAsia="Calibri"/>
          <w:sz w:val="22"/>
          <w:szCs w:val="22"/>
          <w:lang w:eastAsia="en-US"/>
        </w:rPr>
        <w:t>projevuje se jako emočně stálé, bez výrazných výkyvů v náladách</w:t>
      </w:r>
    </w:p>
    <w:p w:rsidR="007711FA" w:rsidRPr="00B07210" w:rsidRDefault="007711FA" w:rsidP="007711FA">
      <w:pPr>
        <w:widowControl w:val="0"/>
        <w:numPr>
          <w:ilvl w:val="0"/>
          <w:numId w:val="5"/>
        </w:numPr>
        <w:jc w:val="both"/>
        <w:rPr>
          <w:rFonts w:eastAsia="Calibri"/>
          <w:sz w:val="22"/>
          <w:szCs w:val="22"/>
          <w:lang w:eastAsia="en-US"/>
        </w:rPr>
      </w:pPr>
      <w:r w:rsidRPr="00B07210">
        <w:rPr>
          <w:rFonts w:eastAsia="Calibri"/>
          <w:sz w:val="22"/>
          <w:szCs w:val="22"/>
          <w:lang w:eastAsia="en-US"/>
        </w:rPr>
        <w:t>ovládá se a kontroluje (reaguje přiměřeně na drobný neúspěch, dovede odložit přání na pozdější dobu, dovede se přizpůsobit konkrétní činnosti či situaci)</w:t>
      </w:r>
    </w:p>
    <w:p w:rsidR="007711FA" w:rsidRPr="00B07210" w:rsidRDefault="007711FA" w:rsidP="007711FA">
      <w:pPr>
        <w:widowControl w:val="0"/>
        <w:numPr>
          <w:ilvl w:val="0"/>
          <w:numId w:val="5"/>
        </w:numPr>
        <w:jc w:val="both"/>
        <w:rPr>
          <w:rFonts w:eastAsia="Calibri"/>
          <w:sz w:val="22"/>
          <w:szCs w:val="22"/>
          <w:lang w:eastAsia="en-US"/>
        </w:rPr>
      </w:pPr>
      <w:r w:rsidRPr="00B07210">
        <w:rPr>
          <w:rFonts w:eastAsia="Calibri"/>
          <w:sz w:val="22"/>
          <w:szCs w:val="22"/>
          <w:lang w:eastAsia="en-US"/>
        </w:rPr>
        <w:t>je si vědomé zodpovědnosti za své chování</w:t>
      </w:r>
    </w:p>
    <w:p w:rsidR="007711FA" w:rsidRPr="00B07210" w:rsidRDefault="007711FA" w:rsidP="007711FA">
      <w:pPr>
        <w:widowControl w:val="0"/>
        <w:numPr>
          <w:ilvl w:val="0"/>
          <w:numId w:val="5"/>
        </w:numPr>
        <w:jc w:val="both"/>
        <w:rPr>
          <w:rFonts w:eastAsia="Calibri"/>
          <w:sz w:val="22"/>
          <w:szCs w:val="22"/>
          <w:lang w:eastAsia="en-US"/>
        </w:rPr>
      </w:pPr>
      <w:r w:rsidRPr="00B07210">
        <w:rPr>
          <w:rFonts w:eastAsia="Calibri"/>
          <w:sz w:val="22"/>
          <w:szCs w:val="22"/>
          <w:lang w:eastAsia="en-US"/>
        </w:rPr>
        <w:t>dodržuje dohodnutá pravidla</w:t>
      </w:r>
    </w:p>
    <w:p w:rsidR="007711FA" w:rsidRPr="00B07210" w:rsidRDefault="007711FA" w:rsidP="007711FA">
      <w:pPr>
        <w:widowControl w:val="0"/>
        <w:ind w:left="720"/>
        <w:rPr>
          <w:rFonts w:eastAsia="Calibri"/>
          <w:sz w:val="22"/>
          <w:szCs w:val="22"/>
          <w:lang w:eastAsia="en-US"/>
        </w:rPr>
      </w:pPr>
    </w:p>
    <w:p w:rsidR="007711FA" w:rsidRPr="00B07210" w:rsidRDefault="007711FA" w:rsidP="007711FA">
      <w:pPr>
        <w:ind w:left="360"/>
        <w:rPr>
          <w:rFonts w:eastAsia="Calibri"/>
          <w:sz w:val="22"/>
          <w:szCs w:val="22"/>
          <w:lang w:eastAsia="en-US"/>
        </w:rPr>
      </w:pP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 xml:space="preserve">3. Dítě by mělo zvládat přiměřené jazykové, řečové a komunikativní dovednosti </w:t>
      </w:r>
    </w:p>
    <w:p w:rsidR="007711FA" w:rsidRPr="00B07210" w:rsidRDefault="007711FA" w:rsidP="007711FA">
      <w:pPr>
        <w:rPr>
          <w:rFonts w:eastAsia="Calibri"/>
          <w:b/>
          <w:b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7"/>
        </w:numPr>
        <w:jc w:val="both"/>
        <w:rPr>
          <w:rFonts w:eastAsia="Calibri"/>
          <w:b/>
          <w:bCs/>
          <w:sz w:val="22"/>
          <w:szCs w:val="22"/>
          <w:lang w:eastAsia="en-US"/>
        </w:rPr>
      </w:pPr>
      <w:r w:rsidRPr="00B07210">
        <w:rPr>
          <w:rFonts w:eastAsia="Calibri"/>
          <w:sz w:val="22"/>
          <w:szCs w:val="22"/>
          <w:lang w:eastAsia="en-US"/>
        </w:rPr>
        <w:t>vyslovuje správně všechny hlásky (i sykavky, rotacismy, měkčení)</w:t>
      </w:r>
    </w:p>
    <w:p w:rsidR="007711FA" w:rsidRPr="00B07210" w:rsidRDefault="007711FA" w:rsidP="007711FA">
      <w:pPr>
        <w:widowControl w:val="0"/>
        <w:numPr>
          <w:ilvl w:val="0"/>
          <w:numId w:val="7"/>
        </w:numPr>
        <w:jc w:val="both"/>
        <w:rPr>
          <w:rFonts w:eastAsia="Calibri"/>
          <w:b/>
          <w:bCs/>
          <w:sz w:val="22"/>
          <w:szCs w:val="22"/>
          <w:lang w:eastAsia="en-US"/>
        </w:rPr>
      </w:pPr>
      <w:r w:rsidRPr="00B07210">
        <w:rPr>
          <w:rFonts w:eastAsia="Calibri"/>
          <w:sz w:val="22"/>
          <w:szCs w:val="22"/>
          <w:lang w:eastAsia="en-US"/>
        </w:rPr>
        <w:t>mluví ve větách, dovede vyprávět příběh, popsat situaci apod.</w:t>
      </w:r>
    </w:p>
    <w:p w:rsidR="007711FA" w:rsidRPr="00B07210" w:rsidRDefault="007711FA" w:rsidP="007711FA">
      <w:pPr>
        <w:widowControl w:val="0"/>
        <w:numPr>
          <w:ilvl w:val="0"/>
          <w:numId w:val="7"/>
        </w:numPr>
        <w:jc w:val="both"/>
        <w:rPr>
          <w:rFonts w:eastAsia="Calibri"/>
          <w:b/>
          <w:bCs/>
          <w:sz w:val="22"/>
          <w:szCs w:val="22"/>
          <w:lang w:eastAsia="en-US"/>
        </w:rPr>
      </w:pPr>
      <w:r w:rsidRPr="00B07210">
        <w:rPr>
          <w:rFonts w:eastAsia="Calibri"/>
          <w:sz w:val="22"/>
          <w:szCs w:val="22"/>
          <w:lang w:eastAsia="en-US"/>
        </w:rPr>
        <w:t>mluví většinou gramaticky správně (tj. užívá správně rodu, čísla, času, tvarů, slov, předložek aj.)</w:t>
      </w:r>
    </w:p>
    <w:p w:rsidR="007711FA" w:rsidRPr="00B07210" w:rsidRDefault="007711FA" w:rsidP="007711FA">
      <w:pPr>
        <w:widowControl w:val="0"/>
        <w:numPr>
          <w:ilvl w:val="0"/>
          <w:numId w:val="7"/>
        </w:numPr>
        <w:jc w:val="both"/>
        <w:rPr>
          <w:rFonts w:eastAsia="Calibri"/>
          <w:b/>
          <w:bCs/>
          <w:sz w:val="22"/>
          <w:szCs w:val="22"/>
          <w:lang w:eastAsia="en-US"/>
        </w:rPr>
      </w:pPr>
      <w:r w:rsidRPr="00B07210">
        <w:rPr>
          <w:rFonts w:eastAsia="Calibri"/>
          <w:sz w:val="22"/>
          <w:szCs w:val="22"/>
          <w:lang w:eastAsia="en-US"/>
        </w:rPr>
        <w:t>rozumí většině slov a výrazů běžně užívaných v jeho prostředí</w:t>
      </w:r>
    </w:p>
    <w:p w:rsidR="007711FA" w:rsidRPr="00B07210" w:rsidRDefault="007711FA" w:rsidP="007711FA">
      <w:pPr>
        <w:widowControl w:val="0"/>
        <w:numPr>
          <w:ilvl w:val="0"/>
          <w:numId w:val="7"/>
        </w:numPr>
        <w:jc w:val="both"/>
        <w:rPr>
          <w:rFonts w:eastAsia="Calibri"/>
          <w:sz w:val="22"/>
          <w:szCs w:val="22"/>
          <w:lang w:eastAsia="en-US"/>
        </w:rPr>
      </w:pPr>
      <w:r w:rsidRPr="00B07210">
        <w:rPr>
          <w:rFonts w:eastAsia="Calibri"/>
          <w:sz w:val="22"/>
          <w:szCs w:val="22"/>
          <w:lang w:eastAsia="en-US"/>
        </w:rPr>
        <w:t>má přiměřenou slovní zásobu, umí pojmenovat většinu toho, čím je obklopeno</w:t>
      </w:r>
    </w:p>
    <w:p w:rsidR="007711FA" w:rsidRPr="00B07210" w:rsidRDefault="007711FA" w:rsidP="007711FA">
      <w:pPr>
        <w:widowControl w:val="0"/>
        <w:numPr>
          <w:ilvl w:val="0"/>
          <w:numId w:val="7"/>
        </w:numPr>
        <w:jc w:val="both"/>
        <w:rPr>
          <w:rFonts w:eastAsia="Calibri"/>
          <w:sz w:val="22"/>
          <w:szCs w:val="22"/>
          <w:lang w:eastAsia="en-US"/>
        </w:rPr>
      </w:pPr>
      <w:r w:rsidRPr="00B07210">
        <w:rPr>
          <w:rFonts w:eastAsia="Calibri"/>
          <w:sz w:val="22"/>
          <w:szCs w:val="22"/>
          <w:lang w:eastAsia="en-US"/>
        </w:rPr>
        <w:lastRenderedPageBreak/>
        <w:t xml:space="preserve">přirozeně a srozumitelně hovoří s dětmi i dospělými, vede rozhovor, a respektuje jeho pravidla </w:t>
      </w:r>
    </w:p>
    <w:p w:rsidR="007711FA" w:rsidRPr="00B07210" w:rsidRDefault="007711FA" w:rsidP="007711FA">
      <w:pPr>
        <w:widowControl w:val="0"/>
        <w:numPr>
          <w:ilvl w:val="0"/>
          <w:numId w:val="7"/>
        </w:numPr>
        <w:jc w:val="both"/>
        <w:rPr>
          <w:rFonts w:eastAsia="Calibri"/>
          <w:sz w:val="22"/>
          <w:szCs w:val="22"/>
          <w:lang w:eastAsia="en-US"/>
        </w:rPr>
      </w:pPr>
      <w:r w:rsidRPr="00B07210">
        <w:rPr>
          <w:rFonts w:eastAsia="Calibri"/>
          <w:sz w:val="22"/>
          <w:szCs w:val="22"/>
          <w:lang w:eastAsia="en-US"/>
        </w:rPr>
        <w:t xml:space="preserve">pokouší se napsat hůlkovým písmem své jméno (označí si výkres značkou nebo písmenem) </w:t>
      </w:r>
    </w:p>
    <w:p w:rsidR="007711FA" w:rsidRPr="00B07210" w:rsidRDefault="007711FA" w:rsidP="007711FA">
      <w:pPr>
        <w:widowControl w:val="0"/>
        <w:numPr>
          <w:ilvl w:val="0"/>
          <w:numId w:val="7"/>
        </w:numPr>
        <w:jc w:val="both"/>
        <w:rPr>
          <w:rFonts w:eastAsia="Calibri"/>
          <w:sz w:val="22"/>
          <w:szCs w:val="22"/>
          <w:lang w:eastAsia="en-US"/>
        </w:rPr>
      </w:pPr>
      <w:r w:rsidRPr="00B07210">
        <w:rPr>
          <w:rFonts w:eastAsia="Calibri"/>
          <w:sz w:val="22"/>
          <w:szCs w:val="22"/>
          <w:lang w:eastAsia="en-US"/>
        </w:rPr>
        <w:t>používá přirozeně neverbální komunikaci (gesta, mimiku, řeč těla, aj.)</w:t>
      </w:r>
    </w:p>
    <w:p w:rsidR="007711FA" w:rsidRPr="00B07210" w:rsidRDefault="007711FA" w:rsidP="007711FA">
      <w:pPr>
        <w:widowControl w:val="0"/>
        <w:numPr>
          <w:ilvl w:val="0"/>
          <w:numId w:val="7"/>
        </w:numPr>
        <w:jc w:val="both"/>
        <w:rPr>
          <w:rFonts w:eastAsia="Calibri"/>
          <w:sz w:val="22"/>
          <w:szCs w:val="22"/>
          <w:lang w:eastAsia="en-US"/>
        </w:rPr>
      </w:pPr>
      <w:r w:rsidRPr="00B07210">
        <w:rPr>
          <w:rFonts w:eastAsia="Calibri"/>
          <w:sz w:val="22"/>
          <w:szCs w:val="22"/>
          <w:lang w:eastAsia="en-US"/>
        </w:rPr>
        <w:t>spolupracuje ve skupině</w:t>
      </w:r>
    </w:p>
    <w:p w:rsidR="007711FA" w:rsidRPr="00B07210" w:rsidRDefault="007711FA" w:rsidP="007711FA">
      <w:pPr>
        <w:rPr>
          <w:rFonts w:eastAsia="Calibri"/>
          <w:b/>
          <w:bCs/>
          <w:sz w:val="22"/>
          <w:szCs w:val="22"/>
          <w:lang w:eastAsia="en-US"/>
        </w:rPr>
      </w:pPr>
    </w:p>
    <w:p w:rsidR="007711FA" w:rsidRPr="00B07210" w:rsidRDefault="007711FA" w:rsidP="007711FA">
      <w:pPr>
        <w:ind w:left="360" w:hanging="360"/>
        <w:rPr>
          <w:rFonts w:eastAsia="Calibri"/>
          <w:b/>
          <w:bCs/>
          <w:sz w:val="22"/>
          <w:szCs w:val="22"/>
          <w:lang w:eastAsia="en-US"/>
        </w:rPr>
      </w:pPr>
      <w:r w:rsidRPr="00B07210">
        <w:rPr>
          <w:rFonts w:eastAsia="Calibri"/>
          <w:b/>
          <w:bCs/>
          <w:sz w:val="22"/>
          <w:szCs w:val="22"/>
          <w:lang w:eastAsia="en-US"/>
        </w:rPr>
        <w:t xml:space="preserve">4. Dítě by mělo zvládat koordinaci ruky a oka, jemnou motoriku, pravolevou orientaci </w:t>
      </w:r>
    </w:p>
    <w:p w:rsidR="007711FA" w:rsidRPr="00B07210" w:rsidRDefault="007711FA" w:rsidP="007711FA">
      <w:pPr>
        <w:rPr>
          <w:rFonts w:eastAsia="Calibri"/>
          <w:b/>
          <w:bCs/>
          <w:sz w:val="22"/>
          <w:szCs w:val="22"/>
          <w:lang w:eastAsia="en-US"/>
        </w:rPr>
      </w:pPr>
    </w:p>
    <w:p w:rsidR="007711FA" w:rsidRPr="00B07210" w:rsidRDefault="007711FA" w:rsidP="007711FA">
      <w:pPr>
        <w:ind w:left="360" w:hanging="360"/>
        <w:rPr>
          <w:rFonts w:eastAsia="Calibri"/>
          <w:i/>
          <w:iCs/>
          <w:sz w:val="22"/>
          <w:szCs w:val="22"/>
          <w:lang w:eastAsia="en-US"/>
        </w:rPr>
      </w:pPr>
      <w:r w:rsidRPr="00B07210">
        <w:rPr>
          <w:rFonts w:eastAsia="Calibri"/>
          <w:i/>
          <w:iCs/>
          <w:sz w:val="22"/>
          <w:szCs w:val="22"/>
          <w:lang w:eastAsia="en-US"/>
        </w:rPr>
        <w:t xml:space="preserve">Dítě splňuje tento požadavek, jestliže: </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zvládá činnosti s drobnějšími předměty (korálky, drobné stavební prvky apod.)</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tužku drží správně, tj. dvěma prsty třetí podložený, s uvolněným zápěstím</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vede stopu tužky, tahy jsou při kreslení plynulé, (obkresluje, vybarvuje, v kresbě přibývají detaily i vyjádření pohybu)</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umí napodobit základní geometrické obrazce (čtverec, kruh, trojúhelník, obdélník), různé tvary, (popř. písmena)</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rozlišuje pravou a levou stranu, pravou i levou ruku (může chybovat)</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řadí zpravidla prvky zleva doprava</w:t>
      </w:r>
    </w:p>
    <w:p w:rsidR="007711FA" w:rsidRPr="00B07210" w:rsidRDefault="007711FA" w:rsidP="007711FA">
      <w:pPr>
        <w:widowControl w:val="0"/>
        <w:numPr>
          <w:ilvl w:val="0"/>
          <w:numId w:val="1"/>
        </w:numPr>
        <w:jc w:val="both"/>
        <w:rPr>
          <w:rFonts w:eastAsia="Calibri"/>
          <w:sz w:val="22"/>
          <w:szCs w:val="22"/>
          <w:lang w:eastAsia="en-US"/>
        </w:rPr>
      </w:pPr>
      <w:r w:rsidRPr="00B07210">
        <w:rPr>
          <w:rFonts w:eastAsia="Calibri"/>
          <w:sz w:val="22"/>
          <w:szCs w:val="22"/>
          <w:lang w:eastAsia="en-US"/>
        </w:rPr>
        <w:t>používá pravou či levou ruku při kreslení či v jiných činnostech, kde se preference ruky uplatňuje (je zpravidla zřejmé, zda je dítě pravák či levák)</w:t>
      </w:r>
    </w:p>
    <w:p w:rsidR="007711FA" w:rsidRPr="00B07210" w:rsidRDefault="007711FA" w:rsidP="007711FA">
      <w:pPr>
        <w:rPr>
          <w:rFonts w:eastAsia="Calibri"/>
          <w:b/>
          <w:bCs/>
          <w:sz w:val="22"/>
          <w:szCs w:val="22"/>
          <w:lang w:eastAsia="en-US"/>
        </w:rPr>
      </w:pPr>
    </w:p>
    <w:p w:rsidR="007711FA" w:rsidRPr="00B07210" w:rsidRDefault="007711FA" w:rsidP="007711FA">
      <w:pPr>
        <w:ind w:left="180" w:hanging="360"/>
        <w:rPr>
          <w:rFonts w:eastAsia="Calibri"/>
          <w:b/>
          <w:bCs/>
          <w:sz w:val="22"/>
          <w:szCs w:val="22"/>
          <w:lang w:eastAsia="en-US"/>
        </w:rPr>
      </w:pPr>
      <w:r w:rsidRPr="00B07210">
        <w:rPr>
          <w:rFonts w:eastAsia="Calibri"/>
          <w:b/>
          <w:bCs/>
          <w:sz w:val="22"/>
          <w:szCs w:val="22"/>
          <w:lang w:eastAsia="en-US"/>
        </w:rPr>
        <w:t>5.</w:t>
      </w:r>
      <w:r w:rsidRPr="00B07210">
        <w:rPr>
          <w:rFonts w:eastAsia="Calibri"/>
          <w:sz w:val="22"/>
          <w:szCs w:val="22"/>
          <w:lang w:eastAsia="en-US"/>
        </w:rPr>
        <w:t xml:space="preserve"> </w:t>
      </w:r>
      <w:r w:rsidRPr="00B07210">
        <w:rPr>
          <w:rFonts w:eastAsia="Calibri"/>
          <w:b/>
          <w:bCs/>
          <w:sz w:val="22"/>
          <w:szCs w:val="22"/>
          <w:lang w:eastAsia="en-US"/>
        </w:rPr>
        <w:t xml:space="preserve">Dítě by mělo být schopné rozlišovat zrakové a sluchové vjemy </w:t>
      </w:r>
    </w:p>
    <w:p w:rsidR="007711FA" w:rsidRPr="00B07210" w:rsidRDefault="007711FA" w:rsidP="007711FA">
      <w:pPr>
        <w:rPr>
          <w:rFonts w:eastAsia="Calibri"/>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 xml:space="preserve">Dítě splňuje tento požadavek, jestliže:                    </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rozlišuje a porovnává podstatné znaky a vlastnosti předmětů (barvy, velikost, tvary, materiál, figuru a pozadí), nachází jejich společné a rozdílné znaky</w:t>
      </w:r>
    </w:p>
    <w:p w:rsidR="007711FA" w:rsidRPr="00B07210" w:rsidRDefault="007711FA" w:rsidP="007711FA">
      <w:pPr>
        <w:widowControl w:val="0"/>
        <w:numPr>
          <w:ilvl w:val="0"/>
          <w:numId w:val="3"/>
        </w:numPr>
        <w:jc w:val="both"/>
        <w:rPr>
          <w:rFonts w:eastAsia="Calibri"/>
          <w:sz w:val="22"/>
          <w:szCs w:val="22"/>
          <w:lang w:eastAsia="en-US"/>
        </w:rPr>
      </w:pPr>
      <w:r w:rsidRPr="00B07210">
        <w:rPr>
          <w:rFonts w:eastAsia="Calibri"/>
          <w:sz w:val="22"/>
          <w:szCs w:val="22"/>
          <w:lang w:eastAsia="en-US"/>
        </w:rPr>
        <w:t xml:space="preserve">složí slovo z několika slyšených slabik a obrázek z několika tvarů </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rozlišuje zvuky (běžných předmětů a akustických situací i zvuky jednoduchých hudebních nástrojů)</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 xml:space="preserve">rozpozná rozdíly mezi hláskami (měkké a tvrdé, krátké a dlouhé) </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sluchově rozloží slovo na slabiky (vytleskává slabiky ve slově)</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najde rozdíly na dvou obrazcích, doplní detaily</w:t>
      </w:r>
    </w:p>
    <w:p w:rsidR="007711FA" w:rsidRPr="00B07210" w:rsidRDefault="007711FA" w:rsidP="007711FA">
      <w:pPr>
        <w:widowControl w:val="0"/>
        <w:numPr>
          <w:ilvl w:val="0"/>
          <w:numId w:val="3"/>
        </w:numPr>
        <w:jc w:val="both"/>
        <w:rPr>
          <w:rFonts w:eastAsia="Calibri"/>
          <w:i/>
          <w:iCs/>
          <w:sz w:val="22"/>
          <w:szCs w:val="22"/>
          <w:lang w:eastAsia="en-US"/>
        </w:rPr>
      </w:pPr>
      <w:r w:rsidRPr="00B07210">
        <w:rPr>
          <w:rFonts w:eastAsia="Calibri"/>
          <w:sz w:val="22"/>
          <w:szCs w:val="22"/>
          <w:lang w:eastAsia="en-US"/>
        </w:rPr>
        <w:t>rozlišuje jednoduché obrazné symboly a značky i jednoduché symboly a znaky s abstraktní podobou (písmena, číslice, základní dopravní značky, piktogramy)</w:t>
      </w:r>
    </w:p>
    <w:p w:rsidR="007711FA" w:rsidRPr="00B07210" w:rsidRDefault="007711FA" w:rsidP="007711FA">
      <w:pPr>
        <w:widowControl w:val="0"/>
        <w:numPr>
          <w:ilvl w:val="0"/>
          <w:numId w:val="3"/>
        </w:numPr>
        <w:jc w:val="both"/>
        <w:rPr>
          <w:rFonts w:eastAsia="Calibri"/>
          <w:sz w:val="22"/>
          <w:szCs w:val="22"/>
          <w:lang w:eastAsia="en-US"/>
        </w:rPr>
      </w:pPr>
      <w:r w:rsidRPr="00B07210">
        <w:rPr>
          <w:rFonts w:eastAsia="Calibri"/>
          <w:sz w:val="22"/>
          <w:szCs w:val="22"/>
          <w:lang w:eastAsia="en-US"/>
        </w:rPr>
        <w:t>postřehne změny ve svém okolí, na obrázku (co je nového, co chybí)</w:t>
      </w:r>
    </w:p>
    <w:p w:rsidR="007711FA" w:rsidRPr="00B07210" w:rsidRDefault="007711FA" w:rsidP="007711FA">
      <w:pPr>
        <w:widowControl w:val="0"/>
        <w:numPr>
          <w:ilvl w:val="0"/>
          <w:numId w:val="3"/>
        </w:numPr>
        <w:jc w:val="both"/>
        <w:rPr>
          <w:rFonts w:eastAsia="Calibri"/>
          <w:sz w:val="22"/>
          <w:szCs w:val="22"/>
          <w:lang w:eastAsia="en-US"/>
        </w:rPr>
      </w:pPr>
      <w:r w:rsidRPr="00B07210">
        <w:rPr>
          <w:rFonts w:eastAsia="Calibri"/>
          <w:sz w:val="22"/>
          <w:szCs w:val="22"/>
          <w:lang w:eastAsia="en-US"/>
        </w:rPr>
        <w:t>reaguje správně na světelné a akustické signály</w:t>
      </w:r>
    </w:p>
    <w:p w:rsidR="007711FA" w:rsidRPr="00B07210" w:rsidRDefault="007711FA" w:rsidP="007711FA">
      <w:pPr>
        <w:ind w:left="360" w:hanging="360"/>
        <w:rPr>
          <w:rFonts w:eastAsia="Calibri"/>
          <w:sz w:val="22"/>
          <w:szCs w:val="22"/>
          <w:lang w:eastAsia="en-US"/>
        </w:rPr>
      </w:pPr>
    </w:p>
    <w:p w:rsidR="007711FA" w:rsidRPr="00B07210" w:rsidRDefault="007711FA" w:rsidP="007711FA">
      <w:pPr>
        <w:ind w:left="360" w:hanging="360"/>
        <w:rPr>
          <w:rFonts w:eastAsia="Calibri"/>
          <w:b/>
          <w:bCs/>
          <w:sz w:val="22"/>
          <w:szCs w:val="22"/>
          <w:lang w:eastAsia="en-US"/>
        </w:rPr>
      </w:pPr>
      <w:r w:rsidRPr="00B07210">
        <w:rPr>
          <w:rFonts w:eastAsia="Calibri"/>
          <w:b/>
          <w:sz w:val="22"/>
          <w:szCs w:val="22"/>
          <w:lang w:eastAsia="en-US"/>
        </w:rPr>
        <w:t>6. Dítě by mělo</w:t>
      </w:r>
      <w:r w:rsidRPr="00B07210">
        <w:rPr>
          <w:rFonts w:eastAsia="Calibri"/>
          <w:sz w:val="22"/>
          <w:szCs w:val="22"/>
          <w:lang w:eastAsia="en-US"/>
        </w:rPr>
        <w:t xml:space="preserve"> </w:t>
      </w:r>
      <w:r w:rsidRPr="00B07210">
        <w:rPr>
          <w:rFonts w:eastAsia="Calibri"/>
          <w:b/>
          <w:sz w:val="22"/>
          <w:szCs w:val="22"/>
          <w:lang w:eastAsia="en-US"/>
        </w:rPr>
        <w:t xml:space="preserve">zvládat jednoduché </w:t>
      </w:r>
      <w:r w:rsidRPr="00B07210">
        <w:rPr>
          <w:rFonts w:eastAsia="Calibri"/>
          <w:b/>
          <w:bCs/>
          <w:sz w:val="22"/>
          <w:szCs w:val="22"/>
          <w:lang w:eastAsia="en-US"/>
        </w:rPr>
        <w:t xml:space="preserve">logické a myšlenkové operace a orientovat se v elementárních matematických pojmech </w:t>
      </w:r>
    </w:p>
    <w:p w:rsidR="007711FA" w:rsidRPr="00B07210" w:rsidRDefault="007711FA" w:rsidP="007711FA">
      <w:pPr>
        <w:rPr>
          <w:rFonts w:eastAsia="Calibri"/>
          <w:i/>
          <w:i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má představu o čísle (ukazuje na prstech či předmětech počet, počítá na prstech, umí počítat po jedné, chápe, že číslovka vyjadřuje počet)</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orientuje se v elementárních počtech (vyjmenuje číselnou řadu a spočítá počet prvků minimálně v rozsahu do pěti (deseti)</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porovnává počet dvou málopočetných souborů, tj.</w:t>
      </w:r>
      <w:r w:rsidRPr="00B07210">
        <w:rPr>
          <w:rFonts w:eastAsia="Calibri"/>
          <w:color w:val="00B050"/>
          <w:sz w:val="22"/>
          <w:szCs w:val="22"/>
          <w:lang w:eastAsia="en-US"/>
        </w:rPr>
        <w:t xml:space="preserve"> </w:t>
      </w:r>
      <w:r w:rsidRPr="00B07210">
        <w:rPr>
          <w:rFonts w:eastAsia="Calibri"/>
          <w:sz w:val="22"/>
          <w:szCs w:val="22"/>
          <w:lang w:eastAsia="en-US"/>
        </w:rPr>
        <w:t>v rozsahu do pěti prvků</w:t>
      </w:r>
      <w:r w:rsidRPr="00B07210">
        <w:rPr>
          <w:rFonts w:eastAsia="Calibri"/>
          <w:color w:val="00B050"/>
          <w:sz w:val="22"/>
          <w:szCs w:val="22"/>
          <w:lang w:eastAsia="en-US"/>
        </w:rPr>
        <w:t xml:space="preserve"> </w:t>
      </w:r>
      <w:r w:rsidRPr="00B07210">
        <w:rPr>
          <w:rFonts w:eastAsia="Calibri"/>
          <w:sz w:val="22"/>
          <w:szCs w:val="22"/>
          <w:lang w:eastAsia="en-US"/>
        </w:rPr>
        <w:t>(pozná rozdíl a určí o kolik je jeden větší či menší)</w:t>
      </w:r>
    </w:p>
    <w:p w:rsidR="007711FA" w:rsidRPr="00B07210" w:rsidRDefault="007711FA" w:rsidP="007711FA">
      <w:pPr>
        <w:widowControl w:val="0"/>
        <w:numPr>
          <w:ilvl w:val="0"/>
          <w:numId w:val="8"/>
        </w:numPr>
        <w:jc w:val="both"/>
        <w:rPr>
          <w:rFonts w:eastAsia="Calibri"/>
          <w:sz w:val="22"/>
          <w:szCs w:val="22"/>
          <w:lang w:eastAsia="en-US"/>
        </w:rPr>
      </w:pPr>
      <w:r w:rsidRPr="00B07210">
        <w:rPr>
          <w:rFonts w:eastAsia="Calibri"/>
          <w:sz w:val="22"/>
          <w:szCs w:val="22"/>
          <w:lang w:eastAsia="en-US"/>
        </w:rPr>
        <w:t>rozpozná základní geometrické tvary (kruh, čtverec, trojúhelník atd.)</w:t>
      </w:r>
    </w:p>
    <w:p w:rsidR="007711FA" w:rsidRPr="00B07210" w:rsidRDefault="007711FA" w:rsidP="007711FA">
      <w:pPr>
        <w:widowControl w:val="0"/>
        <w:numPr>
          <w:ilvl w:val="0"/>
          <w:numId w:val="8"/>
        </w:numPr>
        <w:jc w:val="both"/>
        <w:rPr>
          <w:rFonts w:eastAsia="Calibri"/>
          <w:bCs/>
          <w:sz w:val="22"/>
          <w:szCs w:val="22"/>
          <w:lang w:eastAsia="en-US"/>
        </w:rPr>
      </w:pPr>
      <w:r w:rsidRPr="00B07210">
        <w:rPr>
          <w:rFonts w:eastAsia="Calibri"/>
          <w:bCs/>
          <w:sz w:val="22"/>
          <w:szCs w:val="22"/>
          <w:lang w:eastAsia="en-US"/>
        </w:rPr>
        <w:t xml:space="preserve">rozlišuje a porovnává vlastnosti předmětů </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třídí, seskupuje a přiřazuje předměty dle daného kritéria (korálky do skupin podle barvy, tvaru, velikosti)</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přemýšlí, vede jednoduché úvahy, komentuje, co dělá („přemýšlí nahlas“)</w:t>
      </w:r>
    </w:p>
    <w:p w:rsidR="007711FA" w:rsidRPr="00B07210" w:rsidRDefault="007711FA" w:rsidP="007711FA">
      <w:pPr>
        <w:widowControl w:val="0"/>
        <w:numPr>
          <w:ilvl w:val="0"/>
          <w:numId w:val="8"/>
        </w:numPr>
        <w:jc w:val="both"/>
        <w:rPr>
          <w:rFonts w:eastAsia="Calibri"/>
          <w:b/>
          <w:bCs/>
          <w:sz w:val="22"/>
          <w:szCs w:val="22"/>
          <w:lang w:eastAsia="en-US"/>
        </w:rPr>
      </w:pPr>
      <w:r w:rsidRPr="00B07210">
        <w:rPr>
          <w:rFonts w:eastAsia="Calibri"/>
          <w:sz w:val="22"/>
          <w:szCs w:val="22"/>
          <w:lang w:eastAsia="en-US"/>
        </w:rPr>
        <w:t>chápe jednoduché vztahy a souvislosti, řeší jednoduché problémy a situace, slovní příklady, úlohy, hádanky, rébusy, labyrinty</w:t>
      </w:r>
    </w:p>
    <w:p w:rsidR="007711FA" w:rsidRPr="00B07210" w:rsidRDefault="007711FA" w:rsidP="007711FA">
      <w:pPr>
        <w:widowControl w:val="0"/>
        <w:numPr>
          <w:ilvl w:val="0"/>
          <w:numId w:val="8"/>
        </w:numPr>
        <w:jc w:val="both"/>
        <w:rPr>
          <w:rFonts w:eastAsia="Calibri"/>
          <w:sz w:val="22"/>
          <w:szCs w:val="22"/>
          <w:lang w:eastAsia="en-US"/>
        </w:rPr>
      </w:pPr>
      <w:r w:rsidRPr="00B07210">
        <w:rPr>
          <w:rFonts w:eastAsia="Calibri"/>
          <w:sz w:val="22"/>
          <w:szCs w:val="22"/>
          <w:lang w:eastAsia="en-US"/>
        </w:rPr>
        <w:t xml:space="preserve">rozumí časoprostorovým pojmům (např. nad, pod, dole, nahoře, uvnitř a vně, dříve, později, včera, </w:t>
      </w:r>
      <w:r w:rsidRPr="00B07210">
        <w:rPr>
          <w:rFonts w:eastAsia="Calibri"/>
          <w:sz w:val="22"/>
          <w:szCs w:val="22"/>
          <w:lang w:eastAsia="en-US"/>
        </w:rPr>
        <w:lastRenderedPageBreak/>
        <w:t>dnes), pojmům označujícím velikost, hmotnost (např. dlouhý, krátký, malý, velký, těžký, lehký)</w:t>
      </w:r>
    </w:p>
    <w:p w:rsidR="007711FA" w:rsidRPr="00B07210" w:rsidRDefault="007711FA" w:rsidP="007711FA">
      <w:pPr>
        <w:rPr>
          <w:rFonts w:eastAsia="Calibri"/>
          <w:b/>
          <w:bCs/>
          <w:sz w:val="22"/>
          <w:szCs w:val="22"/>
          <w:lang w:eastAsia="en-US"/>
        </w:rPr>
      </w:pP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7. Dítě by mělo mít dostatečně rozvinutou záměrnou pozornost a schopnost záměrně si zapamatovat a vědomě se učit</w:t>
      </w:r>
    </w:p>
    <w:p w:rsidR="007711FA" w:rsidRPr="00B07210" w:rsidRDefault="007711FA" w:rsidP="007711FA">
      <w:pPr>
        <w:rPr>
          <w:rFonts w:eastAsia="Calibri"/>
          <w:b/>
          <w:b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9"/>
        </w:numPr>
        <w:jc w:val="both"/>
        <w:rPr>
          <w:rFonts w:eastAsia="Calibri"/>
          <w:i/>
          <w:iCs/>
          <w:sz w:val="22"/>
          <w:szCs w:val="22"/>
          <w:lang w:eastAsia="en-US"/>
        </w:rPr>
      </w:pPr>
      <w:r w:rsidRPr="00B07210">
        <w:rPr>
          <w:rFonts w:eastAsia="Calibri"/>
          <w:sz w:val="22"/>
          <w:szCs w:val="22"/>
          <w:lang w:eastAsia="en-US"/>
        </w:rPr>
        <w:t>soustředí pozornost na činnosti po určitou dobu (cca 10-15 min.)</w:t>
      </w:r>
    </w:p>
    <w:p w:rsidR="007711FA" w:rsidRPr="00B07210" w:rsidRDefault="007711FA" w:rsidP="007711FA">
      <w:pPr>
        <w:widowControl w:val="0"/>
        <w:numPr>
          <w:ilvl w:val="0"/>
          <w:numId w:val="9"/>
        </w:numPr>
        <w:jc w:val="both"/>
        <w:rPr>
          <w:rFonts w:eastAsia="Calibri"/>
          <w:i/>
          <w:iCs/>
          <w:sz w:val="22"/>
          <w:szCs w:val="22"/>
          <w:lang w:eastAsia="en-US"/>
        </w:rPr>
      </w:pPr>
      <w:r w:rsidRPr="00B07210">
        <w:rPr>
          <w:rFonts w:eastAsia="Calibri"/>
          <w:sz w:val="22"/>
          <w:szCs w:val="22"/>
          <w:lang w:eastAsia="en-US"/>
        </w:rPr>
        <w:t>„nechá“ se získat pro záměrné učení (dokáže se soustředit i na ty činnosti, které nejsou pro něj aktuálně zajímavé)</w:t>
      </w:r>
    </w:p>
    <w:p w:rsidR="007711FA" w:rsidRPr="00B07210" w:rsidRDefault="007711FA" w:rsidP="007711FA">
      <w:pPr>
        <w:widowControl w:val="0"/>
        <w:numPr>
          <w:ilvl w:val="0"/>
          <w:numId w:val="9"/>
        </w:numPr>
        <w:jc w:val="both"/>
        <w:rPr>
          <w:rFonts w:eastAsia="Calibri"/>
          <w:i/>
          <w:iCs/>
          <w:sz w:val="22"/>
          <w:szCs w:val="22"/>
          <w:lang w:eastAsia="en-US"/>
        </w:rPr>
      </w:pPr>
      <w:r w:rsidRPr="00B07210">
        <w:rPr>
          <w:rFonts w:eastAsia="Calibri"/>
          <w:sz w:val="22"/>
          <w:szCs w:val="22"/>
          <w:lang w:eastAsia="en-US"/>
        </w:rPr>
        <w:t>záměrně si zapamatuje, co prožilo, vidělo, slyšelo, je schopno si toto po přiměřené době vybavit a reprodukovat, částečně i zhodnotit</w:t>
      </w:r>
    </w:p>
    <w:p w:rsidR="007711FA" w:rsidRPr="00B07210" w:rsidRDefault="007711FA" w:rsidP="007711FA">
      <w:pPr>
        <w:widowControl w:val="0"/>
        <w:numPr>
          <w:ilvl w:val="0"/>
          <w:numId w:val="9"/>
        </w:numPr>
        <w:jc w:val="both"/>
        <w:rPr>
          <w:rFonts w:eastAsia="Calibri"/>
          <w:i/>
          <w:iCs/>
          <w:sz w:val="22"/>
          <w:szCs w:val="22"/>
          <w:lang w:eastAsia="en-US"/>
        </w:rPr>
      </w:pPr>
      <w:r w:rsidRPr="00B07210">
        <w:rPr>
          <w:rFonts w:eastAsia="Calibri"/>
          <w:sz w:val="22"/>
          <w:szCs w:val="22"/>
          <w:lang w:eastAsia="en-US"/>
        </w:rPr>
        <w:t>pamatuje si říkadla, básničky, písničky</w:t>
      </w:r>
    </w:p>
    <w:p w:rsidR="007711FA" w:rsidRPr="00B07210" w:rsidRDefault="007711FA" w:rsidP="007711FA">
      <w:pPr>
        <w:widowControl w:val="0"/>
        <w:numPr>
          <w:ilvl w:val="0"/>
          <w:numId w:val="9"/>
        </w:numPr>
        <w:jc w:val="both"/>
        <w:rPr>
          <w:rFonts w:eastAsia="Calibri"/>
          <w:sz w:val="22"/>
          <w:szCs w:val="22"/>
          <w:lang w:eastAsia="en-US"/>
        </w:rPr>
      </w:pPr>
      <w:r w:rsidRPr="00B07210">
        <w:rPr>
          <w:rFonts w:eastAsia="Calibri"/>
          <w:sz w:val="22"/>
          <w:szCs w:val="22"/>
          <w:lang w:eastAsia="en-US"/>
        </w:rPr>
        <w:t>přijme úkol či povinnost, zadaným činnostem se věnuje soustředěně, neodbíhá k jiným, dokáže vyvinout úsilí a dokončit je</w:t>
      </w:r>
    </w:p>
    <w:p w:rsidR="007711FA" w:rsidRPr="00B07210" w:rsidRDefault="007711FA" w:rsidP="007711FA">
      <w:pPr>
        <w:widowControl w:val="0"/>
        <w:numPr>
          <w:ilvl w:val="0"/>
          <w:numId w:val="9"/>
        </w:numPr>
        <w:jc w:val="both"/>
        <w:rPr>
          <w:rFonts w:eastAsia="Calibri"/>
          <w:sz w:val="22"/>
          <w:szCs w:val="22"/>
          <w:lang w:eastAsia="en-US"/>
        </w:rPr>
      </w:pPr>
      <w:r w:rsidRPr="00B07210">
        <w:rPr>
          <w:rFonts w:eastAsia="Calibri"/>
          <w:sz w:val="22"/>
          <w:szCs w:val="22"/>
          <w:lang w:eastAsia="en-US"/>
        </w:rPr>
        <w:t>postupuje podle pokynů</w:t>
      </w:r>
    </w:p>
    <w:p w:rsidR="007711FA" w:rsidRPr="00B07210" w:rsidRDefault="007711FA" w:rsidP="007711FA">
      <w:pPr>
        <w:widowControl w:val="0"/>
        <w:numPr>
          <w:ilvl w:val="0"/>
          <w:numId w:val="9"/>
        </w:numPr>
        <w:jc w:val="both"/>
        <w:rPr>
          <w:rFonts w:eastAsia="Calibri"/>
          <w:sz w:val="22"/>
          <w:szCs w:val="22"/>
          <w:lang w:eastAsia="en-US"/>
        </w:rPr>
      </w:pPr>
      <w:r w:rsidRPr="00B07210">
        <w:rPr>
          <w:rFonts w:eastAsia="Calibri"/>
          <w:sz w:val="22"/>
          <w:szCs w:val="22"/>
          <w:lang w:eastAsia="en-US"/>
        </w:rPr>
        <w:t>pracuje samostatně</w:t>
      </w:r>
    </w:p>
    <w:p w:rsidR="007711FA" w:rsidRPr="00B07210" w:rsidRDefault="007711FA" w:rsidP="007711FA">
      <w:pPr>
        <w:ind w:left="360"/>
        <w:rPr>
          <w:rFonts w:eastAsia="Calibri"/>
          <w:sz w:val="22"/>
          <w:szCs w:val="22"/>
          <w:lang w:eastAsia="en-US"/>
        </w:rPr>
      </w:pP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8.  Dítě by mělo být přiměřeně sociálně samostatné a zároveň sociálně vnímavé, schopné soužití s vrstevníky ve skupině</w:t>
      </w:r>
    </w:p>
    <w:p w:rsidR="007711FA" w:rsidRPr="00B07210" w:rsidRDefault="007711FA" w:rsidP="007711FA">
      <w:pPr>
        <w:rPr>
          <w:rFonts w:eastAsia="Calibri"/>
          <w:i/>
          <w:i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uplatňuje základní společenská pravidla (zdraví, umí požádat, poděkovat, omluvit se)</w:t>
      </w:r>
      <w:r w:rsidRPr="00B07210">
        <w:rPr>
          <w:rFonts w:eastAsia="Calibri"/>
          <w:i/>
          <w:iCs/>
          <w:sz w:val="22"/>
          <w:szCs w:val="22"/>
          <w:lang w:eastAsia="en-US"/>
        </w:rPr>
        <w:t xml:space="preserve"> </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navazuje kontakty s dítětem i dospělými, komunikuje s nimi zpravidla bez problémů, s dětmi, ke kterým pociťuje náklonnost, se kamarádí</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nebojí se odloučit na určitou dobu od svých blízkých</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je ve hře partnerem (vyhledává partnera pro hru, v zájmu hry se domlouvá, rozděluje a mění si role)</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zapojí se do práce ve skupině, při společných činnostech spolupracuje, přizpůsobuje se názorům a rozhodnutí skupiny</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vyjednává a dohodne se, vyslovuje a obhajuje svůj názor</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ve skupině (v rodině) dodržuje daná a pochopená pravidla, pokud jsou dány pokyny, je srozuměno se jimi řídit</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k ostatním dětem se chová přátelsky, citlivě a ohleduplně (dělí se o hračky, pomůcky, pamlsky, rozdělí si úlohy, všímá si, co si druhý přeje)</w:t>
      </w:r>
    </w:p>
    <w:p w:rsidR="007711FA" w:rsidRPr="00B07210" w:rsidRDefault="007711FA" w:rsidP="007711FA">
      <w:pPr>
        <w:widowControl w:val="0"/>
        <w:numPr>
          <w:ilvl w:val="0"/>
          <w:numId w:val="10"/>
        </w:numPr>
        <w:jc w:val="both"/>
        <w:rPr>
          <w:rFonts w:eastAsia="Calibri"/>
          <w:i/>
          <w:iCs/>
          <w:sz w:val="22"/>
          <w:szCs w:val="22"/>
          <w:lang w:eastAsia="en-US"/>
        </w:rPr>
      </w:pPr>
      <w:r w:rsidRPr="00B07210">
        <w:rPr>
          <w:rFonts w:eastAsia="Calibri"/>
          <w:sz w:val="22"/>
          <w:szCs w:val="22"/>
          <w:lang w:eastAsia="en-US"/>
        </w:rPr>
        <w:t>je schopno brát ohled na druhé (dokáže se dohodnout, počkat, vystřídat se, pomoci mladším)</w:t>
      </w:r>
    </w:p>
    <w:p w:rsidR="007711FA" w:rsidRPr="00B07210" w:rsidRDefault="007711FA" w:rsidP="007711FA">
      <w:pPr>
        <w:rPr>
          <w:rFonts w:eastAsia="Calibri"/>
          <w:b/>
          <w:bCs/>
          <w:szCs w:val="24"/>
          <w:lang w:eastAsia="en-US"/>
        </w:rPr>
      </w:pP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 xml:space="preserve">9. Dítě by mělo vnímat kulturní podněty a projevovat tvořivost </w:t>
      </w:r>
    </w:p>
    <w:p w:rsidR="007711FA" w:rsidRPr="00B07210" w:rsidRDefault="007711FA" w:rsidP="007711FA">
      <w:pPr>
        <w:rPr>
          <w:rFonts w:eastAsia="Calibri"/>
          <w:b/>
          <w:bCs/>
          <w:sz w:val="22"/>
          <w:szCs w:val="22"/>
          <w:lang w:eastAsia="en-US"/>
        </w:rPr>
      </w:pP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pozorně poslouchá či sleduje se zájmem literární, filmové, dramatické či hudební představení</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zaujme je výstava obrázků, loutek, fotografii, návštěva zoologické či botanické zahrady, statku, farmy apod.</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 xml:space="preserve">je schopno se zúčastnit dětských kulturních programů, zábavných akcí, slavností, sportovních akcí  </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svoje zážitky komentuje, vypráví, co vidělo, slyšelo</w:t>
      </w:r>
      <w:r w:rsidRPr="00B07210">
        <w:rPr>
          <w:rFonts w:eastAsia="Calibri"/>
          <w:b/>
          <w:bCs/>
          <w:sz w:val="22"/>
          <w:szCs w:val="22"/>
          <w:lang w:eastAsia="en-US"/>
        </w:rPr>
        <w:t xml:space="preserve">, </w:t>
      </w:r>
      <w:r w:rsidRPr="00B07210">
        <w:rPr>
          <w:rFonts w:eastAsia="Calibri"/>
          <w:sz w:val="22"/>
          <w:szCs w:val="22"/>
          <w:lang w:eastAsia="en-US"/>
        </w:rPr>
        <w:t>dokáže říci, co bylo zajímavé, co jej zaujalo, co bylo správné, co ne</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 xml:space="preserve">zajímá se o knihy, zná mnoho pohádek a příběhů, má své oblíbené hrdiny </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zná celou řadu písní, básní a říkadel</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zpívá jednoduché písně, rozlišuje a dodržuje rytmus (např. vytleskat, na bubínku)</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vytváří, modeluje, kreslí, maluje, stříhá, lepí, vytrhává, sestavuje, vyrábí</w:t>
      </w:r>
    </w:p>
    <w:p w:rsidR="007711FA" w:rsidRPr="00B07210" w:rsidRDefault="007711FA" w:rsidP="007711FA">
      <w:pPr>
        <w:widowControl w:val="0"/>
        <w:numPr>
          <w:ilvl w:val="0"/>
          <w:numId w:val="11"/>
        </w:numPr>
        <w:jc w:val="both"/>
        <w:rPr>
          <w:rFonts w:eastAsia="Calibri"/>
          <w:b/>
          <w:bCs/>
          <w:sz w:val="22"/>
          <w:szCs w:val="22"/>
          <w:lang w:eastAsia="en-US"/>
        </w:rPr>
      </w:pPr>
      <w:r w:rsidRPr="00B07210">
        <w:rPr>
          <w:rFonts w:eastAsia="Calibri"/>
          <w:sz w:val="22"/>
          <w:szCs w:val="22"/>
          <w:lang w:eastAsia="en-US"/>
        </w:rPr>
        <w:t xml:space="preserve">hraje tvořivé a námětové hry (např. na školu, na rodinu, na cestování, na lékaře), dokáže hrát krátkou divadelní roli </w:t>
      </w:r>
    </w:p>
    <w:p w:rsidR="007711FA" w:rsidRPr="00B07210" w:rsidRDefault="007711FA" w:rsidP="007711FA">
      <w:pPr>
        <w:rPr>
          <w:rFonts w:eastAsia="Calibri"/>
          <w:b/>
          <w:bCs/>
          <w:i/>
          <w:iCs/>
          <w:sz w:val="22"/>
          <w:szCs w:val="22"/>
          <w:u w:val="single"/>
          <w:lang w:eastAsia="en-US"/>
        </w:rPr>
      </w:pP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10. Dítě by se mělo orientovat ve svém prostředí, v okolním světě i v praktickém životě</w:t>
      </w:r>
    </w:p>
    <w:p w:rsidR="007711FA" w:rsidRPr="00B07210" w:rsidRDefault="007711FA" w:rsidP="007711FA">
      <w:pPr>
        <w:rPr>
          <w:rFonts w:eastAsia="Calibri"/>
          <w:b/>
          <w:bCs/>
          <w:sz w:val="22"/>
          <w:szCs w:val="22"/>
          <w:lang w:eastAsia="en-US"/>
        </w:rPr>
      </w:pPr>
      <w:r w:rsidRPr="00B07210">
        <w:rPr>
          <w:rFonts w:eastAsia="Calibri"/>
          <w:b/>
          <w:bCs/>
          <w:sz w:val="22"/>
          <w:szCs w:val="22"/>
          <w:lang w:eastAsia="en-US"/>
        </w:rPr>
        <w:t xml:space="preserve"> </w:t>
      </w:r>
    </w:p>
    <w:p w:rsidR="007711FA" w:rsidRPr="00B07210" w:rsidRDefault="007711FA" w:rsidP="007711FA">
      <w:pPr>
        <w:rPr>
          <w:rFonts w:eastAsia="Calibri"/>
          <w:i/>
          <w:iCs/>
          <w:sz w:val="22"/>
          <w:szCs w:val="22"/>
          <w:lang w:eastAsia="en-US"/>
        </w:rPr>
      </w:pPr>
      <w:r w:rsidRPr="00B07210">
        <w:rPr>
          <w:rFonts w:eastAsia="Calibri"/>
          <w:i/>
          <w:iCs/>
          <w:sz w:val="22"/>
          <w:szCs w:val="22"/>
          <w:lang w:eastAsia="en-US"/>
        </w:rPr>
        <w:t>Dítě splňuje tento požadavek, jestliže:</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 xml:space="preserve">vyzná se ve svém prostředí (doma, ve škole), spolehlivě se orientuje v blízkém okolí (ví, kde bydlí, kam </w:t>
      </w:r>
      <w:r w:rsidRPr="00B07210">
        <w:rPr>
          <w:rFonts w:eastAsia="Calibri"/>
          <w:sz w:val="22"/>
          <w:szCs w:val="22"/>
          <w:lang w:eastAsia="en-US"/>
        </w:rPr>
        <w:lastRenderedPageBreak/>
        <w:t>chodí do školky, kde jsou obchody, hřiště, kam se obrátit když je v nouzi apod.)</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ví, jak se má chovat (např. doma, v mateřské škole, na veřejnosti, u lékaře, v divadle, v obchodě, na chodníku, na ulici, při setkání s cizími a neznámými lidmi) a snaží se to dodržovat</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přiměřeným způsobem se zapojí do péče o potřebné</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má poznatky o širším prostředí, např. o naší zemi (města, hory, řeky, jazyk, kultura), o existenci jiných zemí a národů, má nahodilé a útržkovité poznatky o rozmanitosti světa jeho řádu (o světadílech, planetě Zemi, vesmíru)</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zná faktory poškozující zdraví (kouření)</w:t>
      </w:r>
    </w:p>
    <w:p w:rsidR="007711FA" w:rsidRPr="00B07210" w:rsidRDefault="007711FA" w:rsidP="007711FA">
      <w:pPr>
        <w:widowControl w:val="0"/>
        <w:numPr>
          <w:ilvl w:val="0"/>
          <w:numId w:val="2"/>
        </w:numPr>
        <w:jc w:val="both"/>
        <w:rPr>
          <w:rFonts w:eastAsia="Calibri"/>
          <w:b/>
          <w:bCs/>
          <w:sz w:val="22"/>
          <w:szCs w:val="22"/>
          <w:lang w:eastAsia="en-US"/>
        </w:rPr>
      </w:pPr>
      <w:r w:rsidRPr="00B07210">
        <w:rPr>
          <w:rFonts w:eastAsia="Calibri"/>
          <w:sz w:val="22"/>
          <w:szCs w:val="22"/>
          <w:lang w:eastAsia="en-US"/>
        </w:rPr>
        <w:t>uvědomuje si rizikové a nevhodné projevy chování, např. šikana, násilí</w:t>
      </w:r>
    </w:p>
    <w:p w:rsidR="007711FA" w:rsidRPr="00B07210" w:rsidRDefault="007711FA" w:rsidP="007711FA">
      <w:pPr>
        <w:rPr>
          <w:rFonts w:eastAsia="Calibri"/>
          <w:b/>
          <w:bCs/>
          <w:sz w:val="22"/>
          <w:szCs w:val="22"/>
          <w:lang w:eastAsia="en-US"/>
        </w:rPr>
      </w:pPr>
    </w:p>
    <w:p w:rsidR="007711FA" w:rsidRDefault="007711FA" w:rsidP="007711FA">
      <w:pPr>
        <w:rPr>
          <w:bCs/>
          <w:color w:val="0000FF"/>
          <w:sz w:val="22"/>
          <w:szCs w:val="24"/>
          <w:u w:val="single"/>
        </w:rPr>
      </w:pPr>
    </w:p>
    <w:p w:rsidR="007711FA" w:rsidRDefault="007711FA" w:rsidP="007711FA">
      <w:pPr>
        <w:rPr>
          <w:bCs/>
          <w:color w:val="0000FF"/>
          <w:sz w:val="22"/>
          <w:szCs w:val="24"/>
          <w:u w:val="single"/>
        </w:rPr>
      </w:pPr>
    </w:p>
    <w:p w:rsidR="009309FB" w:rsidRDefault="009309FB">
      <w:bookmarkStart w:id="0" w:name="_GoBack"/>
      <w:bookmarkEnd w:id="0"/>
    </w:p>
    <w:sectPr w:rsidR="009309FB" w:rsidSect="00CF2F25">
      <w:footerReference w:type="default" r:id="rId6"/>
      <w:pgSz w:w="11907" w:h="16840"/>
      <w:pgMar w:top="1134" w:right="851"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EC" w:rsidRDefault="00892E09">
    <w:pPr>
      <w:pStyle w:val="Zpat"/>
      <w:jc w:val="center"/>
    </w:pPr>
    <w:r>
      <w:fldChar w:fldCharType="begin"/>
    </w:r>
    <w:r>
      <w:instrText xml:space="preserve"> PAGE   \* MERGEFORMAT </w:instrText>
    </w:r>
    <w:r>
      <w:fldChar w:fldCharType="separate"/>
    </w:r>
    <w:r w:rsidR="007711FA">
      <w:rPr>
        <w:noProof/>
      </w:rPr>
      <w:t>1</w:t>
    </w:r>
    <w:r>
      <w:fldChar w:fldCharType="end"/>
    </w:r>
  </w:p>
  <w:p w:rsidR="003B08EC" w:rsidRDefault="00892E09">
    <w:pPr>
      <w:pStyle w:val="Zp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2">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10"/>
  </w:num>
  <w:num w:numId="7">
    <w:abstractNumId w:val="0"/>
  </w:num>
  <w:num w:numId="8">
    <w:abstractNumId w:val="7"/>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FA"/>
    <w:rsid w:val="007711FA"/>
    <w:rsid w:val="00892E09"/>
    <w:rsid w:val="00930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11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711FA"/>
    <w:pPr>
      <w:tabs>
        <w:tab w:val="center" w:pos="4536"/>
        <w:tab w:val="right" w:pos="9072"/>
      </w:tabs>
    </w:pPr>
  </w:style>
  <w:style w:type="character" w:customStyle="1" w:styleId="ZhlavChar">
    <w:name w:val="Záhlaví Char"/>
    <w:basedOn w:val="Standardnpsmoodstavce"/>
    <w:link w:val="Zhlav"/>
    <w:uiPriority w:val="99"/>
    <w:rsid w:val="007711FA"/>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711FA"/>
    <w:pPr>
      <w:tabs>
        <w:tab w:val="center" w:pos="4536"/>
        <w:tab w:val="right" w:pos="9072"/>
      </w:tabs>
    </w:pPr>
  </w:style>
  <w:style w:type="character" w:customStyle="1" w:styleId="ZpatChar">
    <w:name w:val="Zápatí Char"/>
    <w:basedOn w:val="Standardnpsmoodstavce"/>
    <w:link w:val="Zpat"/>
    <w:uiPriority w:val="99"/>
    <w:rsid w:val="007711FA"/>
    <w:rPr>
      <w:rFonts w:ascii="Times New Roman" w:eastAsia="Times New Roman" w:hAnsi="Times New Roman" w:cs="Times New Roman"/>
      <w:sz w:val="20"/>
      <w:szCs w:val="20"/>
      <w:lang w:eastAsia="cs-CZ"/>
    </w:rPr>
  </w:style>
  <w:style w:type="paragraph" w:styleId="a">
    <w:basedOn w:val="Normln"/>
    <w:next w:val="Normln"/>
    <w:uiPriority w:val="30"/>
    <w:qFormat/>
    <w:rsid w:val="007711FA"/>
    <w:pPr>
      <w:pBdr>
        <w:bottom w:val="single" w:sz="4" w:space="4" w:color="4F81BD"/>
      </w:pBdr>
      <w:overflowPunct/>
      <w:autoSpaceDE/>
      <w:autoSpaceDN/>
      <w:adjustRightInd/>
      <w:spacing w:before="200" w:after="280"/>
      <w:ind w:left="936" w:right="936"/>
      <w:jc w:val="both"/>
      <w:textAlignment w:val="auto"/>
    </w:pPr>
    <w:rPr>
      <w:b/>
      <w:bCs/>
      <w:i/>
      <w:iCs/>
      <w:color w:val="4F81BD"/>
      <w:sz w:val="24"/>
    </w:rPr>
  </w:style>
  <w:style w:type="character" w:customStyle="1" w:styleId="CitaceintenzivnChar">
    <w:name w:val="Citace – intenzivní Char"/>
    <w:basedOn w:val="Standardnpsmoodstavce"/>
    <w:link w:val="Vrazncitt"/>
    <w:uiPriority w:val="30"/>
    <w:rsid w:val="007711FA"/>
    <w:rPr>
      <w:b/>
      <w:bCs/>
      <w:i/>
      <w:iCs/>
      <w:color w:val="4F81BD"/>
      <w:sz w:val="24"/>
    </w:rPr>
  </w:style>
  <w:style w:type="paragraph" w:styleId="Vrazncitt">
    <w:name w:val="Intense Quote"/>
    <w:basedOn w:val="Normln"/>
    <w:next w:val="Normln"/>
    <w:link w:val="CitaceintenzivnChar"/>
    <w:uiPriority w:val="30"/>
    <w:qFormat/>
    <w:rsid w:val="007711FA"/>
    <w:pPr>
      <w:pBdr>
        <w:bottom w:val="single" w:sz="4" w:space="4" w:color="4F81BD" w:themeColor="accent1"/>
      </w:pBdr>
      <w:spacing w:before="200" w:after="280"/>
      <w:ind w:left="936" w:right="936"/>
    </w:pPr>
    <w:rPr>
      <w:rFonts w:asciiTheme="minorHAnsi" w:eastAsiaTheme="minorHAnsi" w:hAnsiTheme="minorHAnsi" w:cstheme="minorBidi"/>
      <w:b/>
      <w:bCs/>
      <w:i/>
      <w:iCs/>
      <w:color w:val="4F81BD"/>
      <w:sz w:val="24"/>
      <w:szCs w:val="22"/>
      <w:lang w:eastAsia="en-US"/>
    </w:rPr>
  </w:style>
  <w:style w:type="character" w:customStyle="1" w:styleId="VrazncittChar">
    <w:name w:val="Výrazný citát Char"/>
    <w:basedOn w:val="Standardnpsmoodstavce"/>
    <w:link w:val="Vrazncitt"/>
    <w:uiPriority w:val="30"/>
    <w:rsid w:val="007711FA"/>
    <w:rPr>
      <w:rFonts w:ascii="Times New Roman" w:eastAsia="Times New Roman" w:hAnsi="Times New Roman" w:cs="Times New Roman"/>
      <w:b/>
      <w:bCs/>
      <w:i/>
      <w:iCs/>
      <w:color w:val="4F81BD" w:themeColor="accent1"/>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11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711FA"/>
    <w:pPr>
      <w:tabs>
        <w:tab w:val="center" w:pos="4536"/>
        <w:tab w:val="right" w:pos="9072"/>
      </w:tabs>
    </w:pPr>
  </w:style>
  <w:style w:type="character" w:customStyle="1" w:styleId="ZhlavChar">
    <w:name w:val="Záhlaví Char"/>
    <w:basedOn w:val="Standardnpsmoodstavce"/>
    <w:link w:val="Zhlav"/>
    <w:uiPriority w:val="99"/>
    <w:rsid w:val="007711FA"/>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711FA"/>
    <w:pPr>
      <w:tabs>
        <w:tab w:val="center" w:pos="4536"/>
        <w:tab w:val="right" w:pos="9072"/>
      </w:tabs>
    </w:pPr>
  </w:style>
  <w:style w:type="character" w:customStyle="1" w:styleId="ZpatChar">
    <w:name w:val="Zápatí Char"/>
    <w:basedOn w:val="Standardnpsmoodstavce"/>
    <w:link w:val="Zpat"/>
    <w:uiPriority w:val="99"/>
    <w:rsid w:val="007711FA"/>
    <w:rPr>
      <w:rFonts w:ascii="Times New Roman" w:eastAsia="Times New Roman" w:hAnsi="Times New Roman" w:cs="Times New Roman"/>
      <w:sz w:val="20"/>
      <w:szCs w:val="20"/>
      <w:lang w:eastAsia="cs-CZ"/>
    </w:rPr>
  </w:style>
  <w:style w:type="paragraph" w:styleId="a">
    <w:basedOn w:val="Normln"/>
    <w:next w:val="Normln"/>
    <w:uiPriority w:val="30"/>
    <w:qFormat/>
    <w:rsid w:val="007711FA"/>
    <w:pPr>
      <w:pBdr>
        <w:bottom w:val="single" w:sz="4" w:space="4" w:color="4F81BD"/>
      </w:pBdr>
      <w:overflowPunct/>
      <w:autoSpaceDE/>
      <w:autoSpaceDN/>
      <w:adjustRightInd/>
      <w:spacing w:before="200" w:after="280"/>
      <w:ind w:left="936" w:right="936"/>
      <w:jc w:val="both"/>
      <w:textAlignment w:val="auto"/>
    </w:pPr>
    <w:rPr>
      <w:b/>
      <w:bCs/>
      <w:i/>
      <w:iCs/>
      <w:color w:val="4F81BD"/>
      <w:sz w:val="24"/>
    </w:rPr>
  </w:style>
  <w:style w:type="character" w:customStyle="1" w:styleId="CitaceintenzivnChar">
    <w:name w:val="Citace – intenzivní Char"/>
    <w:basedOn w:val="Standardnpsmoodstavce"/>
    <w:link w:val="Vrazncitt"/>
    <w:uiPriority w:val="30"/>
    <w:rsid w:val="007711FA"/>
    <w:rPr>
      <w:b/>
      <w:bCs/>
      <w:i/>
      <w:iCs/>
      <w:color w:val="4F81BD"/>
      <w:sz w:val="24"/>
    </w:rPr>
  </w:style>
  <w:style w:type="paragraph" w:styleId="Vrazncitt">
    <w:name w:val="Intense Quote"/>
    <w:basedOn w:val="Normln"/>
    <w:next w:val="Normln"/>
    <w:link w:val="CitaceintenzivnChar"/>
    <w:uiPriority w:val="30"/>
    <w:qFormat/>
    <w:rsid w:val="007711FA"/>
    <w:pPr>
      <w:pBdr>
        <w:bottom w:val="single" w:sz="4" w:space="4" w:color="4F81BD" w:themeColor="accent1"/>
      </w:pBdr>
      <w:spacing w:before="200" w:after="280"/>
      <w:ind w:left="936" w:right="936"/>
    </w:pPr>
    <w:rPr>
      <w:rFonts w:asciiTheme="minorHAnsi" w:eastAsiaTheme="minorHAnsi" w:hAnsiTheme="minorHAnsi" w:cstheme="minorBidi"/>
      <w:b/>
      <w:bCs/>
      <w:i/>
      <w:iCs/>
      <w:color w:val="4F81BD"/>
      <w:sz w:val="24"/>
      <w:szCs w:val="22"/>
      <w:lang w:eastAsia="en-US"/>
    </w:rPr>
  </w:style>
  <w:style w:type="character" w:customStyle="1" w:styleId="VrazncittChar">
    <w:name w:val="Výrazný citát Char"/>
    <w:basedOn w:val="Standardnpsmoodstavce"/>
    <w:link w:val="Vrazncitt"/>
    <w:uiPriority w:val="30"/>
    <w:rsid w:val="007711FA"/>
    <w:rPr>
      <w:rFonts w:ascii="Times New Roman" w:eastAsia="Times New Roman" w:hAnsi="Times New Roman" w:cs="Times New Roman"/>
      <w:b/>
      <w:bCs/>
      <w:i/>
      <w:iCs/>
      <w:color w:val="4F81BD" w:themeColor="accent1"/>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9630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Ředitelna</dc:creator>
  <cp:lastModifiedBy>Ředitelna</cp:lastModifiedBy>
  <cp:revision>2</cp:revision>
  <dcterms:created xsi:type="dcterms:W3CDTF">2013-09-09T11:35:00Z</dcterms:created>
  <dcterms:modified xsi:type="dcterms:W3CDTF">2013-09-09T11:35:00Z</dcterms:modified>
</cp:coreProperties>
</file>